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0076" w14:textId="77777777" w:rsidR="00810753" w:rsidRPr="00810753" w:rsidRDefault="00810753" w:rsidP="00810753">
      <w:pPr>
        <w:jc w:val="both"/>
        <w:rPr>
          <w:rFonts w:ascii="Arial" w:hAnsi="Arial" w:cs="Arial"/>
          <w:b/>
          <w:bCs/>
          <w:sz w:val="28"/>
        </w:rPr>
      </w:pPr>
      <w:r w:rsidRPr="00810753">
        <w:rPr>
          <w:rFonts w:ascii="Arial" w:hAnsi="Arial" w:cs="Arial"/>
          <w:b/>
          <w:bCs/>
          <w:sz w:val="28"/>
        </w:rPr>
        <w:t>Multiple Choice Questions:</w:t>
      </w:r>
    </w:p>
    <w:p w14:paraId="5CCAA554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 xml:space="preserve">1. An expenditure is capital in Nature when – </w:t>
      </w:r>
    </w:p>
    <w:p w14:paraId="65356805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(a) The receiver of the amount is going to treat it for the purchase of fixed assets.</w:t>
      </w:r>
    </w:p>
    <w:p w14:paraId="4CE48638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 xml:space="preserve">(b) It </w:t>
      </w:r>
      <w:proofErr w:type="gramStart"/>
      <w:r w:rsidRPr="00810753">
        <w:rPr>
          <w:rFonts w:ascii="Arial" w:hAnsi="Arial" w:cs="Arial"/>
          <w:sz w:val="28"/>
        </w:rPr>
        <w:t>increase</w:t>
      </w:r>
      <w:proofErr w:type="gramEnd"/>
      <w:r w:rsidRPr="00810753">
        <w:rPr>
          <w:rFonts w:ascii="Arial" w:hAnsi="Arial" w:cs="Arial"/>
          <w:sz w:val="28"/>
        </w:rPr>
        <w:t xml:space="preserve"> the quantity of fixed assets</w:t>
      </w:r>
    </w:p>
    <w:p w14:paraId="75FDFC97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(c) It is paid as interests on loans for the business</w:t>
      </w:r>
    </w:p>
    <w:p w14:paraId="2BD01C6D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 xml:space="preserve">(d) It is </w:t>
      </w:r>
      <w:proofErr w:type="gramStart"/>
      <w:r w:rsidRPr="00810753">
        <w:rPr>
          <w:rFonts w:ascii="Arial" w:hAnsi="Arial" w:cs="Arial"/>
          <w:sz w:val="28"/>
        </w:rPr>
        <w:t>maintains</w:t>
      </w:r>
      <w:proofErr w:type="gramEnd"/>
      <w:r w:rsidRPr="00810753">
        <w:rPr>
          <w:rFonts w:ascii="Arial" w:hAnsi="Arial" w:cs="Arial"/>
          <w:sz w:val="28"/>
        </w:rPr>
        <w:t xml:space="preserve"> a fixed assets</w:t>
      </w:r>
    </w:p>
    <w:p w14:paraId="2DE40F1D" w14:textId="35B00CCC" w:rsidR="008D5BBB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2. Capital expenditures are recorded in the</w:t>
      </w:r>
    </w:p>
    <w:p w14:paraId="58703F8B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(a) Balance sheet (b) Profit and loss A/c (c) trading a/c (d) manufacturing a/c</w:t>
      </w:r>
    </w:p>
    <w:p w14:paraId="65428C76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3. Which of the following transaction is of capital nature</w:t>
      </w:r>
    </w:p>
    <w:p w14:paraId="45138A52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 xml:space="preserve">(a) Purchases of a truck (b) replacement of old trucks </w:t>
      </w:r>
    </w:p>
    <w:p w14:paraId="19AE4482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(c) Cost of repairing of truck (d) all of the above</w:t>
      </w:r>
    </w:p>
    <w:p w14:paraId="4D86E519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 xml:space="preserve">4. ` 5,000 incurred for up gradation of computer by installation of 128 MB Ram is </w:t>
      </w:r>
    </w:p>
    <w:p w14:paraId="4B0FE0EC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(a) Capital expenditure (b) deferred revenue expenditure</w:t>
      </w:r>
    </w:p>
    <w:p w14:paraId="3B34ACB4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(c) revenue expenditure (d) none of the above</w:t>
      </w:r>
    </w:p>
    <w:p w14:paraId="6ED24F9A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5. Entrance fee of ` 20,000 received by a club is a</w:t>
      </w:r>
    </w:p>
    <w:p w14:paraId="1544BB76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(a) capital receipts (b) revenue receipt (c) capital expenditure (d) revenue expenditure</w:t>
      </w:r>
    </w:p>
    <w:p w14:paraId="08D862BB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6. Life membership fees received by a club</w:t>
      </w:r>
    </w:p>
    <w:p w14:paraId="705050A2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(a) Revenue expenditure (b) capital expenditure (c) deferred revenue expenditure (d) capital receipt</w:t>
      </w:r>
    </w:p>
    <w:p w14:paraId="5432599A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7. Cost of goods purchased for resale is an example of –</w:t>
      </w:r>
    </w:p>
    <w:p w14:paraId="2AA44170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(a) Capital expenditure (b) Revenue expenditure</w:t>
      </w:r>
    </w:p>
    <w:p w14:paraId="7A6F2D04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(c) deferred revenue expenditure (d) none of these</w:t>
      </w:r>
    </w:p>
    <w:p w14:paraId="161EEFA9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8. Import duty of raw material purchased</w:t>
      </w:r>
    </w:p>
    <w:p w14:paraId="3BDCEDF4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(a) Revenue expenditure (b) capital expenditure</w:t>
      </w:r>
    </w:p>
    <w:p w14:paraId="25A16F07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lastRenderedPageBreak/>
        <w:t>(c) deferred revenue expenditure (d) none of these</w:t>
      </w:r>
    </w:p>
    <w:p w14:paraId="3D2D1AA9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 xml:space="preserve">9. Received from </w:t>
      </w:r>
      <w:proofErr w:type="spellStart"/>
      <w:r w:rsidRPr="00810753">
        <w:rPr>
          <w:rFonts w:ascii="Arial" w:hAnsi="Arial" w:cs="Arial"/>
          <w:sz w:val="28"/>
        </w:rPr>
        <w:t>soloman</w:t>
      </w:r>
      <w:proofErr w:type="spellEnd"/>
      <w:r w:rsidRPr="00810753">
        <w:rPr>
          <w:rFonts w:ascii="Arial" w:hAnsi="Arial" w:cs="Arial"/>
          <w:sz w:val="28"/>
        </w:rPr>
        <w:t xml:space="preserve"> by co., an invoice for ` 1500 for repairs to factory walls </w:t>
      </w:r>
    </w:p>
    <w:p w14:paraId="0664AB4D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(a) Revenue expenditure (b) capital expenditure</w:t>
      </w:r>
    </w:p>
    <w:p w14:paraId="5F0C5DA5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(c) deferred revenue expenditure (d) none of these</w:t>
      </w:r>
    </w:p>
    <w:p w14:paraId="78717760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10. Company received from government for compulsory acquisition of land</w:t>
      </w:r>
    </w:p>
    <w:p w14:paraId="33FDA86B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(a) Revenue expenditure (b) capital expenditure</w:t>
      </w:r>
    </w:p>
    <w:p w14:paraId="2532E52B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(c) deferred revenue expenditure (d) none of these</w:t>
      </w:r>
    </w:p>
    <w:p w14:paraId="2C8E635C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11. All revenue receipts and expenditures are shown in: -</w:t>
      </w:r>
    </w:p>
    <w:p w14:paraId="6D8697DC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 xml:space="preserve">(a) Balance Sheet (b) Trading and Profit and Loss A/c </w:t>
      </w:r>
    </w:p>
    <w:p w14:paraId="5F7CD226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(c) Cash Flow Statement (d) Statement of Affairs</w:t>
      </w:r>
    </w:p>
    <w:p w14:paraId="5296E621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12. A bad debt recovered during the year will be</w:t>
      </w:r>
    </w:p>
    <w:p w14:paraId="0207502A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(a) Capital expenditure (b) Revenue expenditure</w:t>
      </w:r>
    </w:p>
    <w:p w14:paraId="6D9B1C5E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(c) Capital Receipt (d) Revenue Receipt</w:t>
      </w:r>
    </w:p>
    <w:p w14:paraId="729C3C6E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13. Insurance claim received on account of machinery damaged completely by fire is</w:t>
      </w:r>
    </w:p>
    <w:p w14:paraId="6EC749A9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(a) Capital Receipt (b) Revenue receipt (c) Capital expenditures (d) Revenue Expenditure</w:t>
      </w:r>
    </w:p>
    <w:p w14:paraId="376C5D9C" w14:textId="0B26CC89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14. Amount of `5,000 spent as lawyers’ fees to defend a suit claiming that the firm’s factory site belonged to the plaintiff’s land is</w:t>
      </w:r>
    </w:p>
    <w:p w14:paraId="53500250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 xml:space="preserve">(a) Capital expenditures (b) Revenue Expenditure c) Deferred revenue expenditures d) None </w:t>
      </w:r>
    </w:p>
    <w:p w14:paraId="3F758C55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 xml:space="preserve">15. Money spent `10,000 as travelling expenses of the directors on trips abroad for purchase of capital assets is </w:t>
      </w:r>
    </w:p>
    <w:p w14:paraId="1B95677B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 xml:space="preserve">(a) Capital expenditures (b) Revenue Expenditures c) Deferred revenue expenditures d) None </w:t>
      </w:r>
    </w:p>
    <w:p w14:paraId="4DAFA1EA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 xml:space="preserve">Ans: 1. b 2. a 3. a 4. a 5. a 6. d 7. b 8. a 9. a 10. d 11. b 12. d 13. a 14. b 15. a </w:t>
      </w:r>
    </w:p>
    <w:p w14:paraId="00B1C9E8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</w:p>
    <w:p w14:paraId="65E36BBE" w14:textId="6A8162A2" w:rsidR="00810753" w:rsidRPr="00810753" w:rsidRDefault="00810753" w:rsidP="00810753">
      <w:pPr>
        <w:jc w:val="both"/>
        <w:rPr>
          <w:rFonts w:ascii="Arial" w:hAnsi="Arial" w:cs="Arial"/>
          <w:b/>
          <w:bCs/>
          <w:sz w:val="28"/>
        </w:rPr>
      </w:pPr>
      <w:r w:rsidRPr="00810753">
        <w:rPr>
          <w:rFonts w:ascii="Arial" w:hAnsi="Arial" w:cs="Arial"/>
          <w:b/>
          <w:bCs/>
          <w:sz w:val="28"/>
        </w:rPr>
        <w:t>Fill in the blanks:</w:t>
      </w:r>
    </w:p>
    <w:p w14:paraId="60A93AC7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1. Revenue receipts are shown in __ (“Trading and P &amp; L account”)</w:t>
      </w:r>
    </w:p>
    <w:p w14:paraId="5740CD91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2. Any donation received for a specific purpose is a __ (“Liability or capital receipt”)</w:t>
      </w:r>
    </w:p>
    <w:p w14:paraId="6C1B1561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3. Capital expenditure provide __ benefit (“Long period”)</w:t>
      </w:r>
    </w:p>
    <w:p w14:paraId="6610250B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4. Amount received from a bank as a midterm loan for working capital _ (“Capital expenditure”)</w:t>
      </w:r>
    </w:p>
    <w:p w14:paraId="146A0C1D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5. ` 3,500 spent on painting new factory is __ (“Capital Expenditure”)</w:t>
      </w:r>
    </w:p>
    <w:p w14:paraId="435F6457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6. Extension to building occupied on lease for 5 years _ (“Deferred revenue expenditure”)</w:t>
      </w:r>
    </w:p>
    <w:p w14:paraId="394A2996" w14:textId="7357D22C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7. ` 20,000 received from an issue of further shares the expenses of issue being ` 2500 ___ (“Capital receipt ` 20,000 and deferred revenue expenditure ` 2500)</w:t>
      </w:r>
    </w:p>
    <w:p w14:paraId="3DE7B1C5" w14:textId="09283512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8. Taxes paid ___ (“Revenue expenditure”)</w:t>
      </w:r>
    </w:p>
    <w:p w14:paraId="39449386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9. Revenue is generally recognized as being earned at that point of time __ (“Sale is effected”)</w:t>
      </w:r>
    </w:p>
    <w:p w14:paraId="16DC4D94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10. Capital receipts are shown in __ side of balance sheet (“liabilities”)</w:t>
      </w:r>
    </w:p>
    <w:p w14:paraId="1C98EEB3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11. White washing expenses are __ (Revenue Expenditure)</w:t>
      </w:r>
    </w:p>
    <w:p w14:paraId="320A0AE4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12. `2,500 spent on the overhaul of Machinery purchased second hand is __ (capital expenditure)</w:t>
      </w:r>
    </w:p>
    <w:p w14:paraId="465099B4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13. `1,200 spent on repairs on machinery __ (Revenue expenditure)</w:t>
      </w:r>
    </w:p>
    <w:p w14:paraId="4133190D" w14:textId="243A8046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14. Inauguration expenses incurred on the opening of new manufacturing unit in an existing business. __ (Revenue expenditure)</w:t>
      </w:r>
    </w:p>
    <w:p w14:paraId="6054E1DC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15. Subsidy of `40,000 received from the government per working capital __ (Revenue receipt.)</w:t>
      </w:r>
    </w:p>
    <w:p w14:paraId="747AC091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</w:p>
    <w:p w14:paraId="3369A278" w14:textId="780BB70F" w:rsidR="00810753" w:rsidRPr="00810753" w:rsidRDefault="00810753" w:rsidP="00810753">
      <w:pPr>
        <w:jc w:val="both"/>
        <w:rPr>
          <w:rFonts w:ascii="Arial" w:hAnsi="Arial" w:cs="Arial"/>
          <w:b/>
          <w:bCs/>
          <w:sz w:val="28"/>
        </w:rPr>
      </w:pPr>
      <w:r w:rsidRPr="00810753">
        <w:rPr>
          <w:rFonts w:ascii="Arial" w:hAnsi="Arial" w:cs="Arial"/>
          <w:b/>
          <w:bCs/>
          <w:sz w:val="28"/>
        </w:rPr>
        <w:t xml:space="preserve">State whether the following statements true </w:t>
      </w:r>
      <w:proofErr w:type="spellStart"/>
      <w:r w:rsidRPr="00810753">
        <w:rPr>
          <w:rFonts w:ascii="Arial" w:hAnsi="Arial" w:cs="Arial"/>
          <w:b/>
          <w:bCs/>
          <w:sz w:val="28"/>
        </w:rPr>
        <w:t>of</w:t>
      </w:r>
      <w:proofErr w:type="spellEnd"/>
      <w:r w:rsidRPr="00810753">
        <w:rPr>
          <w:rFonts w:ascii="Arial" w:hAnsi="Arial" w:cs="Arial"/>
          <w:b/>
          <w:bCs/>
          <w:sz w:val="28"/>
        </w:rPr>
        <w:t xml:space="preserve"> false:</w:t>
      </w:r>
    </w:p>
    <w:p w14:paraId="768A9E7F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lastRenderedPageBreak/>
        <w:t>1. An expenditure in nature, when it benefits the current period (TRUE)</w:t>
      </w:r>
    </w:p>
    <w:p w14:paraId="3EEF6439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2. Paper purchased for use as stationery is capital expenditure (FALSE)</w:t>
      </w:r>
    </w:p>
    <w:p w14:paraId="00E4C2BE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3. Purchase of machinery for sale is revenue expenditure (TRUE)</w:t>
      </w:r>
    </w:p>
    <w:p w14:paraId="630F92F1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4. Gratuity and pension paid to employees after retirement is deferred revenue expenditure (FALSE)</w:t>
      </w:r>
    </w:p>
    <w:p w14:paraId="67850FED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5. A bad debt recovered during the year is revenue receipt (TRUE)</w:t>
      </w:r>
    </w:p>
    <w:p w14:paraId="76C0DD5F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6. Freight paid on purchase of machinery is to be treated as Revenue Expenditure (FALSE)</w:t>
      </w:r>
    </w:p>
    <w:p w14:paraId="5FF98364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7. Repainting of building done every 3 years “Revenue expenditure” (FALSE)</w:t>
      </w:r>
    </w:p>
    <w:p w14:paraId="0232732A" w14:textId="77777777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8. Which of the following is capital profit Premium received on issue of share (TRUE)</w:t>
      </w:r>
    </w:p>
    <w:p w14:paraId="0A1B19E5" w14:textId="41C9DC0D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9. A motor tuck costing ` 15000 and standing in the books at ` 7250 was sold for ` 1200. “Capital loss ` 4750 &amp; capital expenditure ` 1200” (FALSE)</w:t>
      </w:r>
    </w:p>
    <w:p w14:paraId="6688A584" w14:textId="6AD67EC3" w:rsidR="00810753" w:rsidRPr="00810753" w:rsidRDefault="00810753" w:rsidP="00810753">
      <w:pPr>
        <w:jc w:val="both"/>
        <w:rPr>
          <w:rFonts w:ascii="Arial" w:hAnsi="Arial" w:cs="Arial"/>
          <w:sz w:val="28"/>
        </w:rPr>
      </w:pPr>
      <w:r w:rsidRPr="00810753">
        <w:rPr>
          <w:rFonts w:ascii="Arial" w:hAnsi="Arial" w:cs="Arial"/>
          <w:sz w:val="28"/>
        </w:rPr>
        <w:t>10. A motor car which was purchased for ` 20,000 had its book value ` 12,000 was sold for ` 25,000 the capital profit will be “` 5000 (TRUE)</w:t>
      </w:r>
    </w:p>
    <w:sectPr w:rsidR="00810753" w:rsidRPr="00810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53"/>
    <w:rsid w:val="00810753"/>
    <w:rsid w:val="008D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CFC8"/>
  <w15:chartTrackingRefBased/>
  <w15:docId w15:val="{BA039007-8392-476D-9080-7DF71EA6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Ananya Priya</dc:creator>
  <cp:keywords/>
  <dc:description/>
  <cp:lastModifiedBy>Ananya Priya</cp:lastModifiedBy>
  <cp:revision>1</cp:revision>
  <dcterms:created xsi:type="dcterms:W3CDTF">2023-01-23T14:46:00Z</dcterms:created>
  <dcterms:modified xsi:type="dcterms:W3CDTF">2023-01-23T14:49:00Z</dcterms:modified>
</cp:coreProperties>
</file>